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4924" w14:textId="14C3F8AF" w:rsidR="009C1A0E" w:rsidRDefault="009C1A0E" w:rsidP="009C1A0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505050"/>
          <w:sz w:val="28"/>
          <w:szCs w:val="28"/>
          <w:lang w:val="uk-UA"/>
        </w:rPr>
      </w:pPr>
      <w:r>
        <w:rPr>
          <w:color w:val="505050"/>
          <w:sz w:val="28"/>
          <w:szCs w:val="28"/>
          <w:lang w:val="uk-UA"/>
        </w:rPr>
        <w:t>ОСВІТНЯ ПРОГРАМА «МЕНЕДЖМЕНТ ОРГАНІЗАЦІЙ»</w:t>
      </w:r>
    </w:p>
    <w:p w14:paraId="2424CCF1" w14:textId="44D7C411" w:rsidR="009C1A0E" w:rsidRPr="009C1A0E" w:rsidRDefault="009C1A0E" w:rsidP="009C1A0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lang w:val="uk-UA"/>
        </w:rPr>
      </w:pPr>
      <w:r w:rsidRPr="009C1A0E">
        <w:rPr>
          <w:sz w:val="28"/>
          <w:szCs w:val="28"/>
          <w:lang w:val="uk-UA"/>
        </w:rPr>
        <w:t>Сертифікат про акредитацію спеціальності</w:t>
      </w:r>
      <w:r w:rsidRPr="009C1A0E">
        <w:rPr>
          <w:sz w:val="28"/>
          <w:szCs w:val="28"/>
          <w:lang w:val="uk-UA"/>
        </w:rPr>
        <w:t xml:space="preserve"> </w:t>
      </w:r>
      <w:r w:rsidRPr="009C1A0E">
        <w:rPr>
          <w:sz w:val="28"/>
          <w:szCs w:val="28"/>
          <w:lang w:val="uk-UA"/>
        </w:rPr>
        <w:t>УД 21019250, дійсний до 01.07.2028</w:t>
      </w:r>
    </w:p>
    <w:p w14:paraId="42A6D19B" w14:textId="77777777" w:rsidR="009C1A0E" w:rsidRPr="009C1A0E" w:rsidRDefault="009C1A0E" w:rsidP="009C1A0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505050"/>
          <w:sz w:val="28"/>
          <w:szCs w:val="28"/>
          <w:lang w:val="uk-UA"/>
        </w:rPr>
      </w:pPr>
    </w:p>
    <w:p w14:paraId="3AF8A2A7" w14:textId="495C5471" w:rsidR="009C1A0E" w:rsidRPr="009C1A0E" w:rsidRDefault="009C1A0E" w:rsidP="009C1A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05050"/>
          <w:sz w:val="28"/>
          <w:szCs w:val="28"/>
          <w:lang w:val="uk-UA"/>
        </w:rPr>
      </w:pPr>
      <w:r w:rsidRPr="009C1A0E">
        <w:rPr>
          <w:color w:val="505050"/>
          <w:sz w:val="28"/>
          <w:szCs w:val="28"/>
          <w:lang w:val="uk-UA"/>
        </w:rPr>
        <w:t xml:space="preserve">Програма забезпечує підготовку здобувачів вищої освіти, здатних здійснювати професійну діяльність на основі отриманих базових знань у сфері управління та адміністрування організаціями й умінь з формування ефективної системи менеджменту на підприємствах різних галузей та усіх форм власності, а також навичок з прийняття та реалізації результативних управлінських рішень на засадах опановування системою </w:t>
      </w:r>
      <w:proofErr w:type="spellStart"/>
      <w:r w:rsidRPr="009C1A0E">
        <w:rPr>
          <w:color w:val="505050"/>
          <w:sz w:val="28"/>
          <w:szCs w:val="28"/>
          <w:lang w:val="uk-UA"/>
        </w:rPr>
        <w:t>компетентностей</w:t>
      </w:r>
      <w:proofErr w:type="spellEnd"/>
      <w:r w:rsidRPr="009C1A0E">
        <w:rPr>
          <w:color w:val="505050"/>
          <w:sz w:val="28"/>
          <w:szCs w:val="28"/>
          <w:lang w:val="uk-UA"/>
        </w:rPr>
        <w:t>.</w:t>
      </w:r>
    </w:p>
    <w:p w14:paraId="4F6FFBDE" w14:textId="77777777" w:rsidR="009C1A0E" w:rsidRPr="009C1A0E" w:rsidRDefault="009C1A0E" w:rsidP="009C1A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05050"/>
          <w:sz w:val="28"/>
          <w:szCs w:val="28"/>
          <w:lang w:val="uk-UA"/>
        </w:rPr>
      </w:pPr>
      <w:r w:rsidRPr="009C1A0E">
        <w:rPr>
          <w:color w:val="505050"/>
          <w:sz w:val="28"/>
          <w:szCs w:val="28"/>
          <w:lang w:val="uk-UA"/>
        </w:rPr>
        <w:t xml:space="preserve">Програма спрямована на підготовку здобувачів вищої освіти, здатних забезпечити ефективне функціонування суб’єктів господарювання в сучасних умовах, їх конкурентоспроможність на національному та міжнародних рівнях. Програма реалізується в активному науково-дослідницькому середовищі відповідно до запитів потенційних </w:t>
      </w:r>
      <w:proofErr w:type="spellStart"/>
      <w:r w:rsidRPr="009C1A0E">
        <w:rPr>
          <w:color w:val="505050"/>
          <w:sz w:val="28"/>
          <w:szCs w:val="28"/>
          <w:lang w:val="uk-UA"/>
        </w:rPr>
        <w:t>стейкхолдерів</w:t>
      </w:r>
      <w:proofErr w:type="spellEnd"/>
      <w:r w:rsidRPr="009C1A0E">
        <w:rPr>
          <w:color w:val="505050"/>
          <w:sz w:val="28"/>
          <w:szCs w:val="28"/>
          <w:lang w:val="uk-UA"/>
        </w:rPr>
        <w:t>.</w:t>
      </w:r>
    </w:p>
    <w:p w14:paraId="161E4F97" w14:textId="77777777" w:rsidR="009C1A0E" w:rsidRPr="009C1A0E" w:rsidRDefault="009C1A0E" w:rsidP="009C1A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05050"/>
          <w:sz w:val="28"/>
          <w:szCs w:val="28"/>
          <w:lang w:val="uk-UA"/>
        </w:rPr>
      </w:pPr>
      <w:r w:rsidRPr="009C1A0E">
        <w:rPr>
          <w:color w:val="505050"/>
          <w:sz w:val="28"/>
          <w:szCs w:val="28"/>
          <w:lang w:val="uk-UA"/>
        </w:rPr>
        <w:t>Після завершення програми випускник може продовжити навчання в магістратурі, а також обіймати первинні посади за професійними назвами робіт за Класифікатором професій ДК 003:2010.</w:t>
      </w:r>
    </w:p>
    <w:p w14:paraId="23E00277" w14:textId="77777777" w:rsidR="009C1A0E" w:rsidRPr="009C1A0E" w:rsidRDefault="009C1A0E" w:rsidP="009C1A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05050"/>
          <w:sz w:val="28"/>
          <w:szCs w:val="28"/>
          <w:lang w:val="uk-UA"/>
        </w:rPr>
      </w:pPr>
      <w:r w:rsidRPr="009C1A0E">
        <w:rPr>
          <w:color w:val="505050"/>
          <w:sz w:val="28"/>
          <w:szCs w:val="28"/>
          <w:lang w:val="uk-UA"/>
        </w:rPr>
        <w:t>Поєднання здобувачами вищої освіти теоретичної підготовки та практичної дозволяє втілити знання концепцій та категорій з галузі менеджменту в практичну площину управління сучасними підприємствами, установами і організаціями та надає досвіду використання сучасних інформаційних систем і технологій та засобів комунікацій, які необхідні для здійснення управлінського процесу, розв’язання нестандартних управлінських проблем з ефективного управління ресурсами, планування і прогнозування, підвищення ефективності управління.</w:t>
      </w:r>
    </w:p>
    <w:p w14:paraId="63CB41F4" w14:textId="77777777" w:rsidR="009C1A0E" w:rsidRPr="009C1A0E" w:rsidRDefault="009C1A0E" w:rsidP="009C1A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05050"/>
          <w:sz w:val="28"/>
          <w:szCs w:val="28"/>
          <w:lang w:val="uk-UA"/>
        </w:rPr>
      </w:pPr>
      <w:r w:rsidRPr="009C1A0E">
        <w:rPr>
          <w:color w:val="505050"/>
          <w:sz w:val="28"/>
          <w:szCs w:val="28"/>
          <w:lang w:val="uk-UA"/>
        </w:rPr>
        <w:t>Викладання та навчання реалізується через проведення лекційних, практичних занять, семінарських занять, розв’язання ситуаційних завдань, використання кейс-методу, ділових ігор, тренінгів, що розвивають лідерські здібності, уміння працювати в команді та приймати управлінські рішення. Навчальним планом передбачено виконання індивідуальних завдань, зокрема контрольних та курсових робіт, рефератів, презентацій, завдань з виробничої та навчальної практики. Застосовуються інноваційні технології електронного навчання.</w:t>
      </w:r>
    </w:p>
    <w:p w14:paraId="07AE2CB9" w14:textId="77777777" w:rsidR="009C1A0E" w:rsidRPr="009C1A0E" w:rsidRDefault="009C1A0E" w:rsidP="009C1A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05050"/>
          <w:sz w:val="28"/>
          <w:szCs w:val="28"/>
          <w:lang w:val="uk-UA"/>
        </w:rPr>
      </w:pPr>
      <w:r w:rsidRPr="009C1A0E">
        <w:rPr>
          <w:color w:val="505050"/>
          <w:sz w:val="28"/>
          <w:szCs w:val="28"/>
          <w:lang w:val="uk-UA"/>
        </w:rPr>
        <w:t>Участь здобувачів вищої освіти у науковій роботі передбачає проведення досліджень з актуальних проблем менеджменту, публікацію наукових статей, організацію круглих столів, конкурсів та олімпіад, апробацію результатів на наукових конференціях та семінарах.</w:t>
      </w:r>
    </w:p>
    <w:p w14:paraId="3FF66B15" w14:textId="77777777" w:rsidR="009C1A0E" w:rsidRPr="009C1A0E" w:rsidRDefault="009C1A0E" w:rsidP="009C1A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05050"/>
          <w:sz w:val="28"/>
          <w:szCs w:val="28"/>
          <w:lang w:val="uk-UA"/>
        </w:rPr>
      </w:pPr>
      <w:r w:rsidRPr="009C1A0E">
        <w:rPr>
          <w:color w:val="505050"/>
          <w:sz w:val="28"/>
          <w:szCs w:val="28"/>
          <w:lang w:val="uk-UA"/>
        </w:rPr>
        <w:t>Студенти у ході навчання можуть проходити стажування та брати участь у міжнародних проектах за програмами академічного обміну (</w:t>
      </w:r>
      <w:proofErr w:type="spellStart"/>
      <w:r w:rsidRPr="009C1A0E">
        <w:rPr>
          <w:color w:val="505050"/>
          <w:sz w:val="28"/>
          <w:szCs w:val="28"/>
          <w:lang w:val="uk-UA"/>
        </w:rPr>
        <w:t>Erasmus</w:t>
      </w:r>
      <w:proofErr w:type="spellEnd"/>
      <w:r w:rsidRPr="009C1A0E">
        <w:rPr>
          <w:color w:val="505050"/>
          <w:sz w:val="28"/>
          <w:szCs w:val="28"/>
          <w:lang w:val="uk-UA"/>
        </w:rPr>
        <w:t xml:space="preserve"> </w:t>
      </w:r>
      <w:proofErr w:type="spellStart"/>
      <w:r w:rsidRPr="009C1A0E">
        <w:rPr>
          <w:color w:val="505050"/>
          <w:sz w:val="28"/>
          <w:szCs w:val="28"/>
          <w:lang w:val="uk-UA"/>
        </w:rPr>
        <w:t>Mundus</w:t>
      </w:r>
      <w:proofErr w:type="spellEnd"/>
      <w:r w:rsidRPr="009C1A0E">
        <w:rPr>
          <w:color w:val="505050"/>
          <w:sz w:val="28"/>
          <w:szCs w:val="28"/>
          <w:lang w:val="uk-UA"/>
        </w:rPr>
        <w:t xml:space="preserve">, </w:t>
      </w:r>
      <w:proofErr w:type="spellStart"/>
      <w:r w:rsidRPr="009C1A0E">
        <w:rPr>
          <w:color w:val="505050"/>
          <w:sz w:val="28"/>
          <w:szCs w:val="28"/>
          <w:lang w:val="uk-UA"/>
        </w:rPr>
        <w:t>Campus</w:t>
      </w:r>
      <w:proofErr w:type="spellEnd"/>
      <w:r w:rsidRPr="009C1A0E">
        <w:rPr>
          <w:color w:val="505050"/>
          <w:sz w:val="28"/>
          <w:szCs w:val="28"/>
          <w:lang w:val="uk-UA"/>
        </w:rPr>
        <w:t xml:space="preserve"> </w:t>
      </w:r>
      <w:proofErr w:type="spellStart"/>
      <w:r w:rsidRPr="009C1A0E">
        <w:rPr>
          <w:color w:val="505050"/>
          <w:sz w:val="28"/>
          <w:szCs w:val="28"/>
          <w:lang w:val="uk-UA"/>
        </w:rPr>
        <w:t>france</w:t>
      </w:r>
      <w:proofErr w:type="spellEnd"/>
      <w:r w:rsidRPr="009C1A0E">
        <w:rPr>
          <w:color w:val="505050"/>
          <w:sz w:val="28"/>
          <w:szCs w:val="28"/>
          <w:lang w:val="uk-UA"/>
        </w:rPr>
        <w:t xml:space="preserve"> і </w:t>
      </w:r>
      <w:proofErr w:type="spellStart"/>
      <w:r w:rsidRPr="009C1A0E">
        <w:rPr>
          <w:color w:val="505050"/>
          <w:sz w:val="28"/>
          <w:szCs w:val="28"/>
          <w:lang w:val="uk-UA"/>
        </w:rPr>
        <w:t>Alliance</w:t>
      </w:r>
      <w:proofErr w:type="spellEnd"/>
      <w:r w:rsidRPr="009C1A0E">
        <w:rPr>
          <w:color w:val="505050"/>
          <w:sz w:val="28"/>
          <w:szCs w:val="28"/>
          <w:lang w:val="uk-UA"/>
        </w:rPr>
        <w:t xml:space="preserve"> </w:t>
      </w:r>
      <w:proofErr w:type="spellStart"/>
      <w:r w:rsidRPr="009C1A0E">
        <w:rPr>
          <w:color w:val="505050"/>
          <w:sz w:val="28"/>
          <w:szCs w:val="28"/>
          <w:lang w:val="uk-UA"/>
        </w:rPr>
        <w:t>frances</w:t>
      </w:r>
      <w:proofErr w:type="spellEnd"/>
      <w:r w:rsidRPr="009C1A0E">
        <w:rPr>
          <w:color w:val="505050"/>
          <w:sz w:val="28"/>
          <w:szCs w:val="28"/>
          <w:lang w:val="uk-UA"/>
        </w:rPr>
        <w:t xml:space="preserve">, </w:t>
      </w:r>
      <w:proofErr w:type="spellStart"/>
      <w:r w:rsidRPr="009C1A0E">
        <w:rPr>
          <w:color w:val="505050"/>
          <w:sz w:val="28"/>
          <w:szCs w:val="28"/>
          <w:lang w:val="uk-UA"/>
        </w:rPr>
        <w:t>chevening</w:t>
      </w:r>
      <w:proofErr w:type="spellEnd"/>
      <w:r w:rsidRPr="009C1A0E">
        <w:rPr>
          <w:color w:val="505050"/>
          <w:sz w:val="28"/>
          <w:szCs w:val="28"/>
          <w:lang w:val="uk-UA"/>
        </w:rPr>
        <w:t xml:space="preserve">, </w:t>
      </w:r>
      <w:proofErr w:type="spellStart"/>
      <w:r w:rsidRPr="009C1A0E">
        <w:rPr>
          <w:color w:val="505050"/>
          <w:sz w:val="28"/>
          <w:szCs w:val="28"/>
          <w:lang w:val="uk-UA"/>
        </w:rPr>
        <w:t>World</w:t>
      </w:r>
      <w:proofErr w:type="spellEnd"/>
      <w:r w:rsidRPr="009C1A0E">
        <w:rPr>
          <w:color w:val="505050"/>
          <w:sz w:val="28"/>
          <w:szCs w:val="28"/>
          <w:lang w:val="uk-UA"/>
        </w:rPr>
        <w:t xml:space="preserve"> </w:t>
      </w:r>
      <w:proofErr w:type="spellStart"/>
      <w:r w:rsidRPr="009C1A0E">
        <w:rPr>
          <w:color w:val="505050"/>
          <w:sz w:val="28"/>
          <w:szCs w:val="28"/>
          <w:lang w:val="uk-UA"/>
        </w:rPr>
        <w:t>Wide</w:t>
      </w:r>
      <w:proofErr w:type="spellEnd"/>
      <w:r w:rsidRPr="009C1A0E">
        <w:rPr>
          <w:color w:val="505050"/>
          <w:sz w:val="28"/>
          <w:szCs w:val="28"/>
          <w:lang w:val="uk-UA"/>
        </w:rPr>
        <w:t xml:space="preserve"> </w:t>
      </w:r>
      <w:proofErr w:type="spellStart"/>
      <w:r w:rsidRPr="009C1A0E">
        <w:rPr>
          <w:color w:val="505050"/>
          <w:sz w:val="28"/>
          <w:szCs w:val="28"/>
          <w:lang w:val="uk-UA"/>
        </w:rPr>
        <w:t>Studies</w:t>
      </w:r>
      <w:proofErr w:type="spellEnd"/>
      <w:r w:rsidRPr="009C1A0E">
        <w:rPr>
          <w:color w:val="505050"/>
          <w:sz w:val="28"/>
          <w:szCs w:val="28"/>
          <w:lang w:val="uk-UA"/>
        </w:rPr>
        <w:t xml:space="preserve">, </w:t>
      </w:r>
      <w:proofErr w:type="spellStart"/>
      <w:r w:rsidRPr="009C1A0E">
        <w:rPr>
          <w:color w:val="505050"/>
          <w:sz w:val="28"/>
          <w:szCs w:val="28"/>
          <w:lang w:val="uk-UA"/>
        </w:rPr>
        <w:t>Visegrad</w:t>
      </w:r>
      <w:proofErr w:type="spellEnd"/>
      <w:r w:rsidRPr="009C1A0E">
        <w:rPr>
          <w:color w:val="505050"/>
          <w:sz w:val="28"/>
          <w:szCs w:val="28"/>
          <w:lang w:val="uk-UA"/>
        </w:rPr>
        <w:t xml:space="preserve"> </w:t>
      </w:r>
      <w:proofErr w:type="spellStart"/>
      <w:r w:rsidRPr="009C1A0E">
        <w:rPr>
          <w:color w:val="505050"/>
          <w:sz w:val="28"/>
          <w:szCs w:val="28"/>
          <w:lang w:val="uk-UA"/>
        </w:rPr>
        <w:t>Sholarship</w:t>
      </w:r>
      <w:proofErr w:type="spellEnd"/>
      <w:r w:rsidRPr="009C1A0E">
        <w:rPr>
          <w:color w:val="505050"/>
          <w:sz w:val="28"/>
          <w:szCs w:val="28"/>
          <w:lang w:val="uk-UA"/>
        </w:rPr>
        <w:t xml:space="preserve"> </w:t>
      </w:r>
      <w:proofErr w:type="spellStart"/>
      <w:r w:rsidRPr="009C1A0E">
        <w:rPr>
          <w:color w:val="505050"/>
          <w:sz w:val="28"/>
          <w:szCs w:val="28"/>
          <w:lang w:val="uk-UA"/>
        </w:rPr>
        <w:t>Program</w:t>
      </w:r>
      <w:proofErr w:type="spellEnd"/>
      <w:r w:rsidRPr="009C1A0E">
        <w:rPr>
          <w:color w:val="505050"/>
          <w:sz w:val="28"/>
          <w:szCs w:val="28"/>
          <w:lang w:val="uk-UA"/>
        </w:rPr>
        <w:t>).</w:t>
      </w:r>
    </w:p>
    <w:p w14:paraId="6B76CF1B" w14:textId="77777777" w:rsidR="009C1A0E" w:rsidRPr="009C1A0E" w:rsidRDefault="009C1A0E" w:rsidP="009C1A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05050"/>
          <w:sz w:val="28"/>
          <w:szCs w:val="28"/>
          <w:lang w:val="uk-UA"/>
        </w:rPr>
      </w:pPr>
      <w:r w:rsidRPr="009C1A0E">
        <w:rPr>
          <w:color w:val="505050"/>
          <w:sz w:val="28"/>
          <w:szCs w:val="28"/>
          <w:lang w:val="uk-UA"/>
        </w:rPr>
        <w:t xml:space="preserve">Національна (індивідуальна) академічна мобільність реалізується у межах </w:t>
      </w:r>
      <w:proofErr w:type="spellStart"/>
      <w:r w:rsidRPr="009C1A0E">
        <w:rPr>
          <w:color w:val="505050"/>
          <w:sz w:val="28"/>
          <w:szCs w:val="28"/>
          <w:lang w:val="uk-UA"/>
        </w:rPr>
        <w:t>міжуніверситетських</w:t>
      </w:r>
      <w:proofErr w:type="spellEnd"/>
      <w:r w:rsidRPr="009C1A0E">
        <w:rPr>
          <w:color w:val="505050"/>
          <w:sz w:val="28"/>
          <w:szCs w:val="28"/>
          <w:lang w:val="uk-UA"/>
        </w:rPr>
        <w:t xml:space="preserve"> договорів про встановлення науково-освітянських відносин для задоволення потреб розвитку освіти і науки. Міжнародна кредитна мобільність здійснюється на основі двосторонніх договорів між Харківським національним університетом імені В. Н. Каразіна та навчальними закладами країн-партнерів.</w:t>
      </w:r>
    </w:p>
    <w:p w14:paraId="1E538C46" w14:textId="77777777" w:rsidR="003E2C78" w:rsidRPr="009C1A0E" w:rsidRDefault="003E2C78" w:rsidP="009C1A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E2C78" w:rsidRPr="009C1A0E" w:rsidSect="009C1A0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0E"/>
    <w:rsid w:val="003E2C78"/>
    <w:rsid w:val="009C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24C3"/>
  <w15:chartTrackingRefBased/>
  <w15:docId w15:val="{BFE41511-2D87-41CA-8B79-EFF94308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Чужданова</dc:creator>
  <cp:keywords/>
  <dc:description/>
  <cp:lastModifiedBy>София Чужданова</cp:lastModifiedBy>
  <cp:revision>1</cp:revision>
  <dcterms:created xsi:type="dcterms:W3CDTF">2025-06-12T11:10:00Z</dcterms:created>
  <dcterms:modified xsi:type="dcterms:W3CDTF">2025-06-12T11:14:00Z</dcterms:modified>
</cp:coreProperties>
</file>